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27" w:rsidRDefault="00824E4A" w:rsidP="00824E4A">
      <w:pPr>
        <w:jc w:val="center"/>
        <w:rPr>
          <w:b/>
          <w:i/>
          <w:sz w:val="28"/>
          <w:u w:val="single"/>
        </w:rPr>
      </w:pPr>
      <w:r w:rsidRPr="00824E4A">
        <w:rPr>
          <w:b/>
          <w:i/>
          <w:sz w:val="28"/>
          <w:highlight w:val="yellow"/>
          <w:u w:val="single"/>
        </w:rPr>
        <w:t>CAMPO ELÉCTRICO</w:t>
      </w:r>
    </w:p>
    <w:p w:rsidR="00824E4A" w:rsidRPr="0077495B"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bCs/>
          <w:color w:val="000000"/>
          <w:sz w:val="24"/>
          <w:szCs w:val="20"/>
        </w:rPr>
        <w:tab/>
      </w:r>
      <w:r w:rsidRPr="0077495B">
        <w:rPr>
          <w:rFonts w:ascii="Arial" w:hAnsi="Arial" w:cs="Arial"/>
          <w:bCs/>
          <w:color w:val="000000"/>
          <w:sz w:val="24"/>
          <w:szCs w:val="20"/>
        </w:rPr>
        <w:t xml:space="preserve">Se dice que la carga +Q crea un campo a su alrededor que actúa sobre la carga de prueba +q. De esta manera la acción deja de ejercerse a distancia y es el campo el responsable de la acción ejercida sobre la carga de prueba. </w:t>
      </w: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r w:rsidRPr="00824E4A">
        <w:rPr>
          <w:rFonts w:ascii="Arial" w:hAnsi="Arial" w:cs="Arial"/>
          <w:noProof/>
          <w:color w:val="000000"/>
          <w:sz w:val="24"/>
          <w:szCs w:val="20"/>
          <w:lang w:eastAsia="es-ES"/>
        </w:rPr>
        <w:drawing>
          <wp:anchor distT="0" distB="0" distL="114300" distR="114300" simplePos="0" relativeHeight="251659264" behindDoc="0" locked="0" layoutInCell="1" allowOverlap="1" wp14:anchorId="680D3EFC" wp14:editId="5F364A1F">
            <wp:simplePos x="0" y="0"/>
            <wp:positionH relativeFrom="column">
              <wp:posOffset>3644265</wp:posOffset>
            </wp:positionH>
            <wp:positionV relativeFrom="paragraph">
              <wp:posOffset>483870</wp:posOffset>
            </wp:positionV>
            <wp:extent cx="1428750" cy="134683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346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E4A">
        <w:rPr>
          <w:rFonts w:ascii="Arial" w:hAnsi="Arial" w:cs="Arial"/>
          <w:color w:val="000000"/>
          <w:sz w:val="24"/>
          <w:szCs w:val="20"/>
        </w:rPr>
        <w:t xml:space="preserve">El campo es una entidad física medible. Se define la intensidad de campo eléctrico en un punto como la fuerza ejercida sobre la </w:t>
      </w:r>
      <w:proofErr w:type="spellStart"/>
      <w:r w:rsidRPr="00824E4A">
        <w:rPr>
          <w:rFonts w:ascii="Arial" w:hAnsi="Arial" w:cs="Arial"/>
          <w:color w:val="000000"/>
          <w:sz w:val="24"/>
          <w:szCs w:val="20"/>
        </w:rPr>
        <w:t>uni</w:t>
      </w:r>
      <w:proofErr w:type="spellEnd"/>
      <w:r w:rsidRPr="00824E4A">
        <w:rPr>
          <w:rFonts w:ascii="Arial" w:hAnsi="Arial" w:cs="Arial"/>
          <w:color w:val="000000"/>
          <w:sz w:val="24"/>
          <w:szCs w:val="20"/>
        </w:rPr>
        <w:t>-dad de carga colocada en ese punto.</w:t>
      </w:r>
    </w:p>
    <w:p w:rsidR="00824E4A" w:rsidRDefault="00311F64" w:rsidP="00824E4A">
      <w:pPr>
        <w:autoSpaceDE w:val="0"/>
        <w:autoSpaceDN w:val="0"/>
        <w:adjustRightInd w:val="0"/>
        <w:spacing w:after="0" w:line="240" w:lineRule="auto"/>
        <w:rPr>
          <w:rFonts w:ascii="Arial" w:hAnsi="Arial" w:cs="Arial"/>
          <w:color w:val="000000"/>
          <w:sz w:val="24"/>
          <w:szCs w:val="20"/>
        </w:rPr>
      </w:pPr>
      <w:r w:rsidRPr="00824E4A">
        <w:rPr>
          <w:rFonts w:ascii="Arial" w:hAnsi="Arial" w:cs="Arial"/>
          <w:noProof/>
          <w:color w:val="000000"/>
          <w:sz w:val="24"/>
          <w:szCs w:val="20"/>
          <w:lang w:eastAsia="es-ES"/>
        </w:rPr>
        <w:drawing>
          <wp:anchor distT="0" distB="0" distL="114300" distR="114300" simplePos="0" relativeHeight="251658240" behindDoc="0" locked="0" layoutInCell="1" allowOverlap="1" wp14:anchorId="673CDAB4" wp14:editId="249F10FF">
            <wp:simplePos x="0" y="0"/>
            <wp:positionH relativeFrom="column">
              <wp:posOffset>1863090</wp:posOffset>
            </wp:positionH>
            <wp:positionV relativeFrom="paragraph">
              <wp:posOffset>25400</wp:posOffset>
            </wp:positionV>
            <wp:extent cx="1355725" cy="1274445"/>
            <wp:effectExtent l="0" t="0" r="0" b="190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725" cy="1274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E4A" w:rsidRDefault="00824E4A" w:rsidP="00824E4A">
      <w:pPr>
        <w:autoSpaceDE w:val="0"/>
        <w:autoSpaceDN w:val="0"/>
        <w:adjustRightInd w:val="0"/>
        <w:spacing w:after="0" w:line="240" w:lineRule="auto"/>
        <w:rPr>
          <w:rFonts w:ascii="Arial" w:hAnsi="Arial" w:cs="Arial"/>
          <w:color w:val="000000"/>
          <w:sz w:val="24"/>
          <w:szCs w:val="20"/>
        </w:rPr>
      </w:pPr>
    </w:p>
    <w:p w:rsidR="00311F64" w:rsidRPr="00311F64" w:rsidRDefault="00824E4A" w:rsidP="00311F64">
      <w:pPr>
        <w:autoSpaceDE w:val="0"/>
        <w:autoSpaceDN w:val="0"/>
        <w:adjustRightInd w:val="0"/>
        <w:spacing w:after="0" w:line="240" w:lineRule="auto"/>
        <w:rPr>
          <w:rFonts w:ascii="Arial" w:hAnsi="Arial" w:cs="Arial"/>
          <w:color w:val="000000"/>
          <w:sz w:val="20"/>
          <w:szCs w:val="24"/>
        </w:rPr>
      </w:pPr>
      <w:r w:rsidRPr="00824E4A">
        <w:rPr>
          <w:rFonts w:ascii="Arial" w:hAnsi="Arial" w:cs="Arial"/>
          <w:color w:val="000000"/>
          <w:sz w:val="24"/>
          <w:szCs w:val="20"/>
        </w:rPr>
        <w:t xml:space="preserve"> </w:t>
      </w:r>
      <m:oMath>
        <m:r>
          <m:rPr>
            <m:sty m:val="b"/>
          </m:rPr>
          <w:rPr>
            <w:rFonts w:ascii="Cambria Math" w:hAnsi="Cambria Math" w:cs="Arial"/>
            <w:color w:val="000000"/>
            <w:sz w:val="24"/>
            <w:szCs w:val="32"/>
            <w:highlight w:val="yellow"/>
          </w:rPr>
          <w:br/>
        </m:r>
      </m:oMath>
      <w:r w:rsidR="00311F64" w:rsidRPr="00311F64">
        <w:rPr>
          <w:rFonts w:ascii="Arial" w:eastAsiaTheme="minorEastAsia" w:hAnsi="Arial" w:cs="Arial"/>
          <w:b/>
          <w:color w:val="000000"/>
          <w:sz w:val="32"/>
          <w:szCs w:val="32"/>
          <w:highlight w:val="yellow"/>
        </w:rPr>
        <w:t xml:space="preserve"> </w:t>
      </w:r>
      <m:oMath>
        <m:acc>
          <m:accPr>
            <m:chr m:val="⃗"/>
            <m:ctrlPr>
              <w:rPr>
                <w:rFonts w:ascii="Cambria Math" w:hAnsi="Cambria Math" w:cs="Arial"/>
                <w:b/>
                <w:color w:val="000000"/>
                <w:sz w:val="32"/>
                <w:szCs w:val="32"/>
                <w:highlight w:val="yellow"/>
              </w:rPr>
            </m:ctrlPr>
          </m:accPr>
          <m:e>
            <m:r>
              <m:rPr>
                <m:sty m:val="b"/>
              </m:rPr>
              <w:rPr>
                <w:rFonts w:ascii="Cambria Math" w:hAnsi="Cambria Math" w:cs="Arial"/>
                <w:color w:val="000000"/>
                <w:sz w:val="32"/>
                <w:szCs w:val="32"/>
                <w:highlight w:val="yellow"/>
              </w:rPr>
              <m:t xml:space="preserve"> </m:t>
            </m:r>
            <m:r>
              <m:rPr>
                <m:sty m:val="b"/>
              </m:rPr>
              <w:rPr>
                <w:rFonts w:ascii="Cambria Math" w:hAnsi="Cambria Math" w:cs="Arial"/>
                <w:color w:val="000000"/>
                <w:sz w:val="32"/>
                <w:szCs w:val="32"/>
                <w:highlight w:val="yellow"/>
              </w:rPr>
              <m:t>E</m:t>
            </m:r>
          </m:e>
        </m:acc>
        <m:r>
          <m:rPr>
            <m:sty m:val="b"/>
          </m:rPr>
          <w:rPr>
            <w:rFonts w:ascii="Cambria Math" w:hAnsi="Cambria Math" w:cs="Arial"/>
            <w:color w:val="000000"/>
            <w:sz w:val="32"/>
            <w:szCs w:val="32"/>
            <w:highlight w:val="yellow"/>
          </w:rPr>
          <m:t>=</m:t>
        </m:r>
        <m:f>
          <m:fPr>
            <m:ctrlPr>
              <w:rPr>
                <w:rFonts w:ascii="Cambria Math" w:hAnsi="Cambria Math" w:cs="Arial"/>
                <w:b/>
                <w:color w:val="000000"/>
                <w:sz w:val="32"/>
                <w:szCs w:val="32"/>
                <w:highlight w:val="yellow"/>
              </w:rPr>
            </m:ctrlPr>
          </m:fPr>
          <m:num>
            <m:acc>
              <m:accPr>
                <m:chr m:val="⃗"/>
                <m:ctrlPr>
                  <w:rPr>
                    <w:rFonts w:ascii="Cambria Math" w:hAnsi="Cambria Math" w:cs="Arial"/>
                    <w:b/>
                    <w:color w:val="000000"/>
                    <w:sz w:val="32"/>
                    <w:szCs w:val="32"/>
                    <w:highlight w:val="yellow"/>
                  </w:rPr>
                </m:ctrlPr>
              </m:accPr>
              <m:e>
                <m:r>
                  <m:rPr>
                    <m:sty m:val="b"/>
                  </m:rPr>
                  <w:rPr>
                    <w:rFonts w:ascii="Cambria Math" w:hAnsi="Cambria Math" w:cs="Arial"/>
                    <w:color w:val="000000"/>
                    <w:sz w:val="32"/>
                    <w:szCs w:val="32"/>
                    <w:highlight w:val="yellow"/>
                  </w:rPr>
                  <m:t>F</m:t>
                </m:r>
              </m:e>
            </m:acc>
          </m:num>
          <m:den>
            <m:r>
              <m:rPr>
                <m:sty m:val="b"/>
              </m:rPr>
              <w:rPr>
                <w:rFonts w:ascii="Cambria Math" w:hAnsi="Cambria Math" w:cs="Arial"/>
                <w:color w:val="000000"/>
                <w:sz w:val="32"/>
                <w:szCs w:val="32"/>
                <w:highlight w:val="yellow"/>
              </w:rPr>
              <m:t>q</m:t>
            </m:r>
          </m:den>
        </m:f>
      </m:oMath>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Pr="00824E4A" w:rsidRDefault="00824E4A" w:rsidP="00824E4A">
      <w:pPr>
        <w:autoSpaceDE w:val="0"/>
        <w:autoSpaceDN w:val="0"/>
        <w:adjustRightInd w:val="0"/>
        <w:spacing w:after="0" w:line="240" w:lineRule="auto"/>
        <w:rPr>
          <w:rFonts w:ascii="Arial" w:hAnsi="Arial" w:cs="Arial"/>
          <w:color w:val="000000"/>
          <w:sz w:val="24"/>
          <w:szCs w:val="20"/>
        </w:rPr>
      </w:pPr>
    </w:p>
    <w:p w:rsidR="00824E4A" w:rsidRPr="00824E4A"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r w:rsidRPr="0077495B">
        <w:rPr>
          <w:rFonts w:ascii="Arial" w:hAnsi="Arial" w:cs="Arial"/>
          <w:color w:val="000000"/>
          <w:sz w:val="24"/>
          <w:szCs w:val="20"/>
        </w:rPr>
        <w:t xml:space="preserve">El campo eléctrico, como puede observarse, es un vector. Su unidad de medida en el S.I. es el N/C. </w:t>
      </w:r>
      <w:r>
        <w:rPr>
          <w:rFonts w:ascii="Arial" w:hAnsi="Arial" w:cs="Arial"/>
          <w:color w:val="000000"/>
          <w:sz w:val="24"/>
          <w:szCs w:val="20"/>
        </w:rPr>
        <w:t xml:space="preserve"> </w:t>
      </w:r>
      <w:r w:rsidRPr="00824E4A">
        <w:rPr>
          <w:rFonts w:ascii="Arial" w:hAnsi="Arial" w:cs="Arial"/>
          <w:color w:val="000000"/>
          <w:sz w:val="24"/>
          <w:szCs w:val="20"/>
        </w:rPr>
        <w:t>Utilizando la Ley de Coulomb, llegamos a la siguiente expresión:</w:t>
      </w:r>
    </w:p>
    <w:p w:rsidR="00824E4A" w:rsidRPr="00824E4A"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r>
        <w:rPr>
          <w:rFonts w:ascii="Arial" w:hAnsi="Arial" w:cs="Arial"/>
          <w:color w:val="000000"/>
          <w:sz w:val="24"/>
          <w:szCs w:val="20"/>
        </w:rPr>
        <w:tab/>
      </w:r>
      <w:r>
        <w:rPr>
          <w:rFonts w:ascii="Arial" w:hAnsi="Arial" w:cs="Arial"/>
          <w:color w:val="000000"/>
          <w:sz w:val="24"/>
          <w:szCs w:val="20"/>
        </w:rPr>
        <w:tab/>
      </w:r>
      <m:oMath>
        <m:acc>
          <m:accPr>
            <m:chr m:val="⃗"/>
            <m:ctrlPr>
              <w:rPr>
                <w:rFonts w:ascii="Cambria Math" w:hAnsi="Cambria Math" w:cs="Arial"/>
                <w:b/>
                <w:color w:val="000000"/>
                <w:sz w:val="28"/>
                <w:szCs w:val="32"/>
                <w:highlight w:val="yellow"/>
              </w:rPr>
            </m:ctrlPr>
          </m:accPr>
          <m:e>
            <m:r>
              <m:rPr>
                <m:sty m:val="b"/>
              </m:rPr>
              <w:rPr>
                <w:rFonts w:ascii="Cambria Math" w:hAnsi="Cambria Math" w:cs="Arial"/>
                <w:color w:val="000000"/>
                <w:sz w:val="28"/>
                <w:szCs w:val="32"/>
                <w:highlight w:val="yellow"/>
              </w:rPr>
              <m:t>E</m:t>
            </m:r>
          </m:e>
        </m:acc>
        <m:r>
          <m:rPr>
            <m:sty m:val="b"/>
          </m:rPr>
          <w:rPr>
            <w:rFonts w:ascii="Cambria Math" w:hAnsi="Cambria Math" w:cs="Arial"/>
            <w:color w:val="000000"/>
            <w:sz w:val="28"/>
            <w:szCs w:val="32"/>
            <w:highlight w:val="yellow"/>
          </w:rPr>
          <m:t>=K</m:t>
        </m:r>
        <m:f>
          <m:fPr>
            <m:ctrlPr>
              <w:rPr>
                <w:rFonts w:ascii="Cambria Math" w:hAnsi="Cambria Math" w:cs="Arial"/>
                <w:b/>
                <w:color w:val="000000"/>
                <w:sz w:val="28"/>
                <w:szCs w:val="32"/>
                <w:highlight w:val="yellow"/>
              </w:rPr>
            </m:ctrlPr>
          </m:fPr>
          <m:num>
            <m:r>
              <m:rPr>
                <m:sty m:val="b"/>
              </m:rPr>
              <w:rPr>
                <w:rFonts w:ascii="Cambria Math" w:hAnsi="Cambria Math" w:cs="Arial"/>
                <w:color w:val="000000"/>
                <w:sz w:val="28"/>
                <w:szCs w:val="32"/>
                <w:highlight w:val="yellow"/>
              </w:rPr>
              <m:t>Q</m:t>
            </m:r>
          </m:num>
          <m:den>
            <m:sSup>
              <m:sSupPr>
                <m:ctrlPr>
                  <w:rPr>
                    <w:rFonts w:ascii="Cambria Math" w:hAnsi="Cambria Math" w:cs="Arial"/>
                    <w:b/>
                    <w:color w:val="000000"/>
                    <w:sz w:val="28"/>
                    <w:szCs w:val="32"/>
                  </w:rPr>
                </m:ctrlPr>
              </m:sSupPr>
              <m:e>
                <m:r>
                  <m:rPr>
                    <m:sty m:val="bi"/>
                  </m:rPr>
                  <w:rPr>
                    <w:rFonts w:ascii="Cambria Math" w:hAnsi="Cambria Math" w:cs="Arial"/>
                    <w:color w:val="000000"/>
                    <w:sz w:val="28"/>
                    <w:szCs w:val="32"/>
                  </w:rPr>
                  <m:t>r</m:t>
                </m:r>
              </m:e>
              <m:sup>
                <m:r>
                  <m:rPr>
                    <m:sty m:val="bi"/>
                  </m:rPr>
                  <w:rPr>
                    <w:rFonts w:ascii="Cambria Math" w:hAnsi="Cambria Math" w:cs="Arial"/>
                    <w:color w:val="000000"/>
                    <w:sz w:val="28"/>
                    <w:szCs w:val="32"/>
                  </w:rPr>
                  <m:t>2</m:t>
                </m:r>
              </m:sup>
            </m:sSup>
          </m:den>
        </m:f>
        <m:acc>
          <m:accPr>
            <m:chr m:val="⃗"/>
            <m:ctrlPr>
              <w:rPr>
                <w:rFonts w:ascii="Cambria Math" w:hAnsi="Cambria Math" w:cs="Arial"/>
                <w:b/>
                <w:i/>
                <w:color w:val="000000"/>
                <w:sz w:val="28"/>
                <w:szCs w:val="32"/>
              </w:rPr>
            </m:ctrlPr>
          </m:accPr>
          <m:e>
            <m:sSub>
              <m:sSubPr>
                <m:ctrlPr>
                  <w:rPr>
                    <w:rFonts w:ascii="Cambria Math" w:hAnsi="Cambria Math" w:cs="Arial"/>
                    <w:b/>
                    <w:i/>
                    <w:color w:val="000000"/>
                    <w:sz w:val="28"/>
                    <w:szCs w:val="32"/>
                  </w:rPr>
                </m:ctrlPr>
              </m:sSubPr>
              <m:e>
                <m:r>
                  <m:rPr>
                    <m:sty m:val="bi"/>
                  </m:rPr>
                  <w:rPr>
                    <w:rFonts w:ascii="Cambria Math" w:hAnsi="Cambria Math" w:cs="Arial"/>
                    <w:color w:val="000000"/>
                    <w:sz w:val="28"/>
                    <w:szCs w:val="32"/>
                  </w:rPr>
                  <m:t>u</m:t>
                </m:r>
              </m:e>
              <m:sub>
                <m:r>
                  <m:rPr>
                    <m:sty m:val="bi"/>
                  </m:rPr>
                  <w:rPr>
                    <w:rFonts w:ascii="Cambria Math" w:hAnsi="Cambria Math" w:cs="Arial"/>
                    <w:color w:val="000000"/>
                    <w:sz w:val="28"/>
                    <w:szCs w:val="32"/>
                  </w:rPr>
                  <m:t>r</m:t>
                </m:r>
              </m:sub>
            </m:sSub>
          </m:e>
        </m:acc>
      </m:oMath>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r w:rsidRPr="0077495B">
        <w:rPr>
          <w:rFonts w:ascii="Arial" w:hAnsi="Arial" w:cs="Arial"/>
          <w:color w:val="000000"/>
          <w:sz w:val="24"/>
          <w:szCs w:val="20"/>
        </w:rPr>
        <w:t xml:space="preserve">Con el fin de visualizar el campo se recurre a las llamadas </w:t>
      </w:r>
      <w:r w:rsidRPr="0077495B">
        <w:rPr>
          <w:rFonts w:ascii="Arial" w:hAnsi="Arial" w:cs="Arial"/>
          <w:b/>
          <w:bCs/>
          <w:color w:val="000000"/>
          <w:sz w:val="24"/>
          <w:szCs w:val="20"/>
        </w:rPr>
        <w:t xml:space="preserve">“líneas de campo” </w:t>
      </w:r>
      <w:r w:rsidRPr="0077495B">
        <w:rPr>
          <w:rFonts w:ascii="Arial" w:hAnsi="Arial" w:cs="Arial"/>
          <w:color w:val="000000"/>
          <w:sz w:val="24"/>
          <w:szCs w:val="20"/>
        </w:rPr>
        <w:t xml:space="preserve">(izquierda) que se dibujan de forma tal, que el vector campo sea tangente a ellas en cada punto. </w:t>
      </w:r>
    </w:p>
    <w:p w:rsidR="00824E4A" w:rsidRPr="0077495B" w:rsidRDefault="00824E4A" w:rsidP="00824E4A">
      <w:pPr>
        <w:autoSpaceDE w:val="0"/>
        <w:autoSpaceDN w:val="0"/>
        <w:adjustRightInd w:val="0"/>
        <w:spacing w:after="0" w:line="240" w:lineRule="auto"/>
        <w:rPr>
          <w:rFonts w:ascii="Arial" w:hAnsi="Arial" w:cs="Arial"/>
          <w:color w:val="000000"/>
          <w:sz w:val="24"/>
          <w:szCs w:val="20"/>
        </w:rPr>
      </w:pPr>
    </w:p>
    <w:p w:rsidR="00824E4A" w:rsidRPr="0077495B"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r w:rsidRPr="0077495B">
        <w:rPr>
          <w:rFonts w:ascii="Arial" w:hAnsi="Arial" w:cs="Arial"/>
          <w:color w:val="000000"/>
          <w:sz w:val="24"/>
          <w:szCs w:val="20"/>
        </w:rPr>
        <w:t>Las líneas de campo siempre salen de una c</w:t>
      </w:r>
      <w:r>
        <w:rPr>
          <w:rFonts w:ascii="Arial" w:hAnsi="Arial" w:cs="Arial"/>
          <w:color w:val="000000"/>
          <w:sz w:val="24"/>
          <w:szCs w:val="20"/>
        </w:rPr>
        <w:t>arga positiva (“fuentes” de cam</w:t>
      </w:r>
      <w:r w:rsidRPr="0077495B">
        <w:rPr>
          <w:rFonts w:ascii="Arial" w:hAnsi="Arial" w:cs="Arial"/>
          <w:color w:val="000000"/>
          <w:sz w:val="24"/>
          <w:szCs w:val="20"/>
        </w:rPr>
        <w:t>po) y entran hacia</w:t>
      </w:r>
      <w:r>
        <w:rPr>
          <w:rFonts w:ascii="Arial" w:hAnsi="Arial" w:cs="Arial"/>
          <w:color w:val="000000"/>
          <w:sz w:val="24"/>
          <w:szCs w:val="20"/>
        </w:rPr>
        <w:t xml:space="preserve"> las negativas (“su</w:t>
      </w:r>
      <w:r w:rsidRPr="0077495B">
        <w:rPr>
          <w:rFonts w:ascii="Arial" w:hAnsi="Arial" w:cs="Arial"/>
          <w:color w:val="000000"/>
          <w:sz w:val="24"/>
          <w:szCs w:val="20"/>
        </w:rPr>
        <w:t xml:space="preserve">mideros” de campo) </w:t>
      </w: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r w:rsidRPr="00824E4A">
        <w:rPr>
          <w:rFonts w:ascii="Arial" w:hAnsi="Arial" w:cs="Arial"/>
          <w:color w:val="000000"/>
          <w:sz w:val="24"/>
          <w:szCs w:val="20"/>
        </w:rPr>
        <w:t xml:space="preserve">Si una carga positiva es abandonada en un campo seguirá una línea de campo en el sentido que indican las flechas. Por el contrario, una carga negativa seguirá la línea de campo, pero en sentido contrario al indicado por las flechas. </w:t>
      </w: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r w:rsidRPr="00824E4A">
        <w:rPr>
          <w:rFonts w:ascii="Arial" w:hAnsi="Arial" w:cs="Arial"/>
          <w:noProof/>
          <w:color w:val="000000"/>
          <w:sz w:val="24"/>
          <w:szCs w:val="20"/>
          <w:lang w:eastAsia="es-ES"/>
        </w:rPr>
        <w:drawing>
          <wp:anchor distT="0" distB="0" distL="114300" distR="114300" simplePos="0" relativeHeight="251660288" behindDoc="0" locked="0" layoutInCell="1" allowOverlap="1" wp14:anchorId="31E88B7A" wp14:editId="413B9F70">
            <wp:simplePos x="0" y="0"/>
            <wp:positionH relativeFrom="column">
              <wp:posOffset>-371475</wp:posOffset>
            </wp:positionH>
            <wp:positionV relativeFrom="paragraph">
              <wp:posOffset>76835</wp:posOffset>
            </wp:positionV>
            <wp:extent cx="2548255" cy="1352550"/>
            <wp:effectExtent l="0" t="0" r="444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825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E4A">
        <w:rPr>
          <w:rFonts w:ascii="Arial" w:hAnsi="Arial" w:cs="Arial"/>
          <w:noProof/>
          <w:color w:val="000000"/>
          <w:sz w:val="24"/>
          <w:szCs w:val="20"/>
          <w:lang w:eastAsia="es-ES"/>
        </w:rPr>
        <w:drawing>
          <wp:anchor distT="0" distB="0" distL="114300" distR="114300" simplePos="0" relativeHeight="251661312" behindDoc="0" locked="0" layoutInCell="1" allowOverlap="1" wp14:anchorId="008D2276" wp14:editId="416FB66D">
            <wp:simplePos x="0" y="0"/>
            <wp:positionH relativeFrom="column">
              <wp:posOffset>2165985</wp:posOffset>
            </wp:positionH>
            <wp:positionV relativeFrom="paragraph">
              <wp:posOffset>10160</wp:posOffset>
            </wp:positionV>
            <wp:extent cx="3537585" cy="1562100"/>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8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p>
    <w:p w:rsidR="00311F64" w:rsidRDefault="00311F64" w:rsidP="00824E4A">
      <w:pPr>
        <w:autoSpaceDE w:val="0"/>
        <w:autoSpaceDN w:val="0"/>
        <w:adjustRightInd w:val="0"/>
        <w:spacing w:after="0" w:line="240" w:lineRule="auto"/>
        <w:rPr>
          <w:rFonts w:ascii="Arial" w:hAnsi="Arial" w:cs="Arial"/>
          <w:color w:val="000000"/>
          <w:sz w:val="24"/>
          <w:szCs w:val="20"/>
        </w:rPr>
      </w:pPr>
    </w:p>
    <w:p w:rsidR="00311F64" w:rsidRDefault="00311F64" w:rsidP="00824E4A">
      <w:pPr>
        <w:autoSpaceDE w:val="0"/>
        <w:autoSpaceDN w:val="0"/>
        <w:adjustRightInd w:val="0"/>
        <w:spacing w:after="0" w:line="240" w:lineRule="auto"/>
        <w:rPr>
          <w:rFonts w:ascii="Arial" w:hAnsi="Arial" w:cs="Arial"/>
          <w:color w:val="000000"/>
          <w:sz w:val="24"/>
          <w:szCs w:val="20"/>
        </w:rPr>
      </w:pPr>
    </w:p>
    <w:p w:rsidR="00697EA2"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p>
    <w:p w:rsidR="00697EA2" w:rsidRDefault="00697EA2" w:rsidP="00697EA2">
      <w:pPr>
        <w:autoSpaceDE w:val="0"/>
        <w:autoSpaceDN w:val="0"/>
        <w:adjustRightInd w:val="0"/>
        <w:spacing w:after="0" w:line="240" w:lineRule="auto"/>
        <w:rPr>
          <w:rFonts w:ascii="Arial" w:hAnsi="Arial" w:cs="Arial"/>
          <w:color w:val="000000"/>
          <w:sz w:val="24"/>
          <w:szCs w:val="24"/>
        </w:rPr>
      </w:pPr>
      <w:r w:rsidRPr="00E452E9">
        <w:rPr>
          <w:rFonts w:ascii="Arial" w:hAnsi="Arial" w:cs="Arial"/>
          <w:b/>
          <w:bCs/>
          <w:color w:val="000000"/>
          <w:sz w:val="20"/>
          <w:szCs w:val="24"/>
          <w:u w:val="single"/>
        </w:rPr>
        <w:lastRenderedPageBreak/>
        <w:t>PRINCIPIO DE SUPERPOSICIÓN</w:t>
      </w:r>
      <w:r w:rsidRPr="00E452E9">
        <w:rPr>
          <w:rFonts w:ascii="Arial" w:hAnsi="Arial" w:cs="Arial"/>
          <w:b/>
          <w:bCs/>
          <w:color w:val="000000"/>
          <w:sz w:val="20"/>
          <w:szCs w:val="24"/>
        </w:rPr>
        <w:t xml:space="preserve"> </w:t>
      </w:r>
      <w:r w:rsidRPr="00E452E9">
        <w:rPr>
          <w:rFonts w:ascii="Arial" w:hAnsi="Arial" w:cs="Arial"/>
          <w:color w:val="000000"/>
          <w:sz w:val="24"/>
          <w:szCs w:val="24"/>
        </w:rPr>
        <w:t xml:space="preserve">Si en la misma región del espacio tenemos varias cargas que crean campos cada una de ellas, podremos calcular el campo total sumando vectorialmente cada uno de los campos creados por cada carga: </w:t>
      </w:r>
    </w:p>
    <w:p w:rsidR="00697EA2" w:rsidRPr="00676A92" w:rsidRDefault="00697EA2" w:rsidP="00697EA2">
      <w:pPr>
        <w:autoSpaceDE w:val="0"/>
        <w:autoSpaceDN w:val="0"/>
        <w:adjustRightInd w:val="0"/>
        <w:spacing w:after="0" w:line="240" w:lineRule="auto"/>
        <w:rPr>
          <w:rFonts w:ascii="Arial" w:hAnsi="Arial" w:cs="Arial"/>
          <w:color w:val="000000"/>
          <w:sz w:val="24"/>
          <w:szCs w:val="24"/>
          <w:u w:val="single"/>
        </w:rPr>
      </w:pPr>
    </w:p>
    <w:p w:rsidR="00697EA2" w:rsidRPr="00311F64" w:rsidRDefault="00697EA2" w:rsidP="00311F64">
      <w:pPr>
        <w:rPr>
          <w:rFonts w:ascii="Arial" w:eastAsiaTheme="minorEastAsia" w:hAnsi="Arial" w:cs="Arial"/>
          <w:b/>
          <w:color w:val="000000"/>
          <w:sz w:val="24"/>
          <w:szCs w:val="32"/>
          <w:highlight w:val="yellow"/>
        </w:rPr>
      </w:pPr>
      <m:oMathPara>
        <m:oMath>
          <m:acc>
            <m:accPr>
              <m:chr m:val="⃗"/>
              <m:ctrlPr>
                <w:rPr>
                  <w:rFonts w:ascii="Cambria Math" w:hAnsi="Cambria Math" w:cs="Arial"/>
                  <w:b/>
                  <w:color w:val="000000"/>
                  <w:sz w:val="24"/>
                  <w:szCs w:val="32"/>
                  <w:highlight w:val="yellow"/>
                </w:rPr>
              </m:ctrlPr>
            </m:accPr>
            <m:e>
              <m:r>
                <m:rPr>
                  <m:sty m:val="b"/>
                </m:rPr>
                <w:rPr>
                  <w:rFonts w:ascii="Cambria Math" w:hAnsi="Cambria Math" w:cs="Arial"/>
                  <w:color w:val="000000"/>
                  <w:sz w:val="24"/>
                  <w:szCs w:val="32"/>
                  <w:highlight w:val="yellow"/>
                </w:rPr>
                <m:t>E</m:t>
              </m:r>
            </m:e>
          </m:acc>
          <m:r>
            <m:rPr>
              <m:sty m:val="b"/>
            </m:rPr>
            <w:rPr>
              <w:rFonts w:ascii="Cambria Math" w:hAnsi="Cambria Math" w:cs="Arial"/>
              <w:color w:val="000000"/>
              <w:sz w:val="24"/>
              <w:szCs w:val="32"/>
              <w:highlight w:val="yellow"/>
            </w:rPr>
            <m:t>=</m:t>
          </m:r>
          <m:nary>
            <m:naryPr>
              <m:chr m:val="∑"/>
              <m:limLoc m:val="undOvr"/>
              <m:subHide m:val="1"/>
              <m:supHide m:val="1"/>
              <m:ctrlPr>
                <w:rPr>
                  <w:rFonts w:ascii="Cambria Math" w:hAnsi="Cambria Math" w:cs="Arial"/>
                  <w:b/>
                  <w:color w:val="000000"/>
                  <w:sz w:val="24"/>
                  <w:szCs w:val="32"/>
                  <w:highlight w:val="yellow"/>
                </w:rPr>
              </m:ctrlPr>
            </m:naryPr>
            <m:sub/>
            <m:sup/>
            <m:e>
              <m:sSub>
                <m:sSubPr>
                  <m:ctrlPr>
                    <w:rPr>
                      <w:rFonts w:ascii="Cambria Math" w:hAnsi="Cambria Math" w:cs="Arial"/>
                      <w:b/>
                      <w:color w:val="000000"/>
                      <w:sz w:val="24"/>
                      <w:szCs w:val="32"/>
                      <w:highlight w:val="yellow"/>
                    </w:rPr>
                  </m:ctrlPr>
                </m:sSubPr>
                <m:e>
                  <m:acc>
                    <m:accPr>
                      <m:chr m:val="⃗"/>
                      <m:ctrlPr>
                        <w:rPr>
                          <w:rFonts w:ascii="Cambria Math" w:hAnsi="Cambria Math" w:cs="Arial"/>
                          <w:b/>
                          <w:color w:val="000000"/>
                          <w:sz w:val="24"/>
                          <w:szCs w:val="32"/>
                          <w:highlight w:val="yellow"/>
                        </w:rPr>
                      </m:ctrlPr>
                    </m:accPr>
                    <m:e>
                      <m:r>
                        <m:rPr>
                          <m:sty m:val="b"/>
                        </m:rPr>
                        <w:rPr>
                          <w:rFonts w:ascii="Cambria Math" w:hAnsi="Cambria Math" w:cs="Arial"/>
                          <w:color w:val="000000"/>
                          <w:sz w:val="24"/>
                          <w:szCs w:val="32"/>
                          <w:highlight w:val="yellow"/>
                        </w:rPr>
                        <m:t>E</m:t>
                      </m:r>
                    </m:e>
                  </m:acc>
                </m:e>
                <m:sub>
                  <m:r>
                    <m:rPr>
                      <m:sty m:val="b"/>
                    </m:rPr>
                    <w:rPr>
                      <w:rFonts w:ascii="Cambria Math" w:hAnsi="Cambria Math" w:cs="Arial"/>
                      <w:color w:val="000000"/>
                      <w:sz w:val="24"/>
                      <w:szCs w:val="32"/>
                      <w:highlight w:val="yellow"/>
                    </w:rPr>
                    <m:t>i</m:t>
                  </m:r>
                </m:sub>
              </m:sSub>
            </m:e>
          </m:nary>
        </m:oMath>
      </m:oMathPara>
    </w:p>
    <w:p w:rsidR="00697EA2" w:rsidRDefault="00697EA2" w:rsidP="00824E4A">
      <w:pPr>
        <w:autoSpaceDE w:val="0"/>
        <w:autoSpaceDN w:val="0"/>
        <w:adjustRightInd w:val="0"/>
        <w:spacing w:after="0" w:line="240" w:lineRule="auto"/>
        <w:rPr>
          <w:rFonts w:ascii="Arial" w:hAnsi="Arial" w:cs="Arial"/>
          <w:color w:val="000000"/>
          <w:sz w:val="24"/>
          <w:szCs w:val="20"/>
        </w:rPr>
      </w:pPr>
    </w:p>
    <w:p w:rsidR="00824E4A" w:rsidRPr="00824E4A" w:rsidRDefault="00824E4A" w:rsidP="00824E4A">
      <w:pPr>
        <w:autoSpaceDE w:val="0"/>
        <w:autoSpaceDN w:val="0"/>
        <w:adjustRightInd w:val="0"/>
        <w:spacing w:after="0" w:line="240" w:lineRule="auto"/>
        <w:rPr>
          <w:rFonts w:ascii="Arial" w:hAnsi="Arial" w:cs="Arial"/>
          <w:sz w:val="24"/>
          <w:szCs w:val="20"/>
        </w:rPr>
      </w:pPr>
      <w:r>
        <w:rPr>
          <w:rFonts w:ascii="Arial" w:hAnsi="Arial" w:cs="Arial"/>
          <w:color w:val="000000"/>
          <w:sz w:val="24"/>
          <w:szCs w:val="20"/>
        </w:rPr>
        <w:t>A</w:t>
      </w:r>
      <w:r w:rsidRPr="00824E4A">
        <w:rPr>
          <w:rFonts w:ascii="Arial" w:hAnsi="Arial" w:cs="Arial"/>
          <w:sz w:val="24"/>
          <w:szCs w:val="20"/>
        </w:rPr>
        <w:t>hora se introduce una carga de prueba (q) el campo ejerce una acció</w:t>
      </w:r>
      <w:r>
        <w:rPr>
          <w:rFonts w:ascii="Arial" w:hAnsi="Arial" w:cs="Arial"/>
          <w:sz w:val="24"/>
          <w:szCs w:val="20"/>
        </w:rPr>
        <w:t>n sobre ella. Esto es, una fuer</w:t>
      </w:r>
      <w:r w:rsidRPr="00824E4A">
        <w:rPr>
          <w:rFonts w:ascii="Arial" w:hAnsi="Arial" w:cs="Arial"/>
          <w:sz w:val="24"/>
          <w:szCs w:val="20"/>
        </w:rPr>
        <w:t>za, que se puede calcular aplicando la definición de intensidad de campo:</w:t>
      </w:r>
    </w:p>
    <w:p w:rsidR="00697EA2" w:rsidRPr="00311F64" w:rsidRDefault="00311F64" w:rsidP="00824E4A">
      <w:pPr>
        <w:autoSpaceDE w:val="0"/>
        <w:autoSpaceDN w:val="0"/>
        <w:adjustRightInd w:val="0"/>
        <w:spacing w:after="0" w:line="240" w:lineRule="auto"/>
        <w:rPr>
          <w:rFonts w:ascii="Arial" w:hAnsi="Arial" w:cs="Arial"/>
          <w:color w:val="000000"/>
          <w:sz w:val="20"/>
          <w:szCs w:val="24"/>
        </w:rPr>
      </w:pPr>
      <m:oMathPara>
        <m:oMath>
          <m:acc>
            <m:accPr>
              <m:chr m:val="⃗"/>
              <m:ctrlPr>
                <w:rPr>
                  <w:rFonts w:ascii="Cambria Math" w:hAnsi="Cambria Math" w:cs="Arial"/>
                  <w:b/>
                  <w:color w:val="000000"/>
                  <w:sz w:val="24"/>
                  <w:szCs w:val="32"/>
                  <w:highlight w:val="yellow"/>
                </w:rPr>
              </m:ctrlPr>
            </m:accPr>
            <m:e>
              <m:r>
                <m:rPr>
                  <m:sty m:val="b"/>
                </m:rPr>
                <w:rPr>
                  <w:rFonts w:ascii="Cambria Math" w:hAnsi="Cambria Math" w:cs="Arial"/>
                  <w:color w:val="000000"/>
                  <w:sz w:val="24"/>
                  <w:szCs w:val="32"/>
                  <w:highlight w:val="yellow"/>
                </w:rPr>
                <m:t>E</m:t>
              </m:r>
            </m:e>
          </m:acc>
          <m:r>
            <m:rPr>
              <m:sty m:val="b"/>
            </m:rPr>
            <w:rPr>
              <w:rFonts w:ascii="Cambria Math" w:hAnsi="Cambria Math" w:cs="Arial"/>
              <w:color w:val="000000"/>
              <w:sz w:val="24"/>
              <w:szCs w:val="32"/>
              <w:highlight w:val="yellow"/>
            </w:rPr>
            <m:t>=</m:t>
          </m:r>
          <m:f>
            <m:fPr>
              <m:ctrlPr>
                <w:rPr>
                  <w:rFonts w:ascii="Cambria Math" w:hAnsi="Cambria Math" w:cs="Arial"/>
                  <w:b/>
                  <w:color w:val="000000"/>
                  <w:sz w:val="24"/>
                  <w:szCs w:val="32"/>
                  <w:highlight w:val="yellow"/>
                </w:rPr>
              </m:ctrlPr>
            </m:fPr>
            <m:num>
              <m:acc>
                <m:accPr>
                  <m:chr m:val="⃗"/>
                  <m:ctrlPr>
                    <w:rPr>
                      <w:rFonts w:ascii="Cambria Math" w:hAnsi="Cambria Math" w:cs="Arial"/>
                      <w:b/>
                      <w:color w:val="000000"/>
                      <w:sz w:val="24"/>
                      <w:szCs w:val="32"/>
                      <w:highlight w:val="yellow"/>
                    </w:rPr>
                  </m:ctrlPr>
                </m:accPr>
                <m:e>
                  <m:r>
                    <m:rPr>
                      <m:sty m:val="b"/>
                    </m:rPr>
                    <w:rPr>
                      <w:rFonts w:ascii="Cambria Math" w:hAnsi="Cambria Math" w:cs="Arial"/>
                      <w:color w:val="000000"/>
                      <w:sz w:val="24"/>
                      <w:szCs w:val="32"/>
                      <w:highlight w:val="yellow"/>
                    </w:rPr>
                    <m:t>F</m:t>
                  </m:r>
                </m:e>
              </m:acc>
            </m:num>
            <m:den>
              <m:r>
                <m:rPr>
                  <m:sty m:val="b"/>
                </m:rPr>
                <w:rPr>
                  <w:rFonts w:ascii="Cambria Math" w:hAnsi="Cambria Math" w:cs="Arial"/>
                  <w:color w:val="000000"/>
                  <w:sz w:val="24"/>
                  <w:szCs w:val="32"/>
                  <w:highlight w:val="yellow"/>
                </w:rPr>
                <m:t>q</m:t>
              </m:r>
            </m:den>
          </m:f>
        </m:oMath>
      </m:oMathPara>
    </w:p>
    <w:p w:rsidR="00824E4A" w:rsidRPr="00824E4A" w:rsidRDefault="00824E4A" w:rsidP="00824E4A">
      <w:pPr>
        <w:autoSpaceDE w:val="0"/>
        <w:autoSpaceDN w:val="0"/>
        <w:adjustRightInd w:val="0"/>
        <w:spacing w:after="0" w:line="240" w:lineRule="auto"/>
        <w:rPr>
          <w:rFonts w:ascii="Arial" w:hAnsi="Arial" w:cs="Arial"/>
          <w:sz w:val="24"/>
          <w:szCs w:val="20"/>
        </w:rPr>
      </w:pPr>
    </w:p>
    <w:p w:rsidR="00824E4A" w:rsidRDefault="00824E4A" w:rsidP="00824E4A">
      <w:pPr>
        <w:autoSpaceDE w:val="0"/>
        <w:autoSpaceDN w:val="0"/>
        <w:adjustRightInd w:val="0"/>
        <w:spacing w:after="0" w:line="240" w:lineRule="auto"/>
        <w:rPr>
          <w:rFonts w:ascii="Arial" w:hAnsi="Arial" w:cs="Arial"/>
          <w:sz w:val="24"/>
          <w:szCs w:val="20"/>
        </w:rPr>
      </w:pPr>
      <w:r>
        <w:rPr>
          <w:rFonts w:ascii="Arial" w:hAnsi="Arial" w:cs="Arial"/>
          <w:sz w:val="24"/>
          <w:szCs w:val="20"/>
        </w:rPr>
        <w:tab/>
      </w:r>
      <w:r w:rsidRPr="00824E4A">
        <w:rPr>
          <w:rFonts w:ascii="Arial" w:hAnsi="Arial" w:cs="Arial"/>
          <w:sz w:val="24"/>
          <w:szCs w:val="20"/>
        </w:rPr>
        <w:t xml:space="preserve">El valor de la energía potencial en un punto (igual al trabajo realizado contra el campo para traer la carga desde fuera del campo) se puede </w:t>
      </w:r>
      <w:r w:rsidR="00697EA2">
        <w:rPr>
          <w:rFonts w:ascii="Arial" w:hAnsi="Arial" w:cs="Arial"/>
          <w:sz w:val="24"/>
          <w:szCs w:val="20"/>
        </w:rPr>
        <w:t>calcular usando la siguiente ex</w:t>
      </w:r>
      <w:r w:rsidRPr="00824E4A">
        <w:rPr>
          <w:rFonts w:ascii="Arial" w:hAnsi="Arial" w:cs="Arial"/>
          <w:sz w:val="24"/>
          <w:szCs w:val="20"/>
        </w:rPr>
        <w:t xml:space="preserve">presión: </w:t>
      </w:r>
    </w:p>
    <w:p w:rsidR="00824E4A" w:rsidRPr="00824E4A" w:rsidRDefault="00824E4A" w:rsidP="00824E4A">
      <w:pPr>
        <w:autoSpaceDE w:val="0"/>
        <w:autoSpaceDN w:val="0"/>
        <w:adjustRightInd w:val="0"/>
        <w:spacing w:after="0" w:line="240" w:lineRule="auto"/>
        <w:rPr>
          <w:rFonts w:ascii="Arial" w:hAnsi="Arial" w:cs="Arial"/>
          <w:sz w:val="24"/>
          <w:szCs w:val="20"/>
        </w:rPr>
      </w:pPr>
    </w:p>
    <w:p w:rsidR="00824E4A" w:rsidRDefault="00824E4A" w:rsidP="00824E4A">
      <w:pPr>
        <w:autoSpaceDE w:val="0"/>
        <w:autoSpaceDN w:val="0"/>
        <w:adjustRightInd w:val="0"/>
        <w:spacing w:after="0" w:line="240" w:lineRule="auto"/>
        <w:rPr>
          <w:rFonts w:ascii="Arial" w:hAnsi="Arial" w:cs="Arial"/>
          <w:color w:val="000000"/>
          <w:sz w:val="24"/>
          <w:szCs w:val="20"/>
        </w:rPr>
      </w:pPr>
      <w:r>
        <w:rPr>
          <w:rFonts w:ascii="Arial" w:hAnsi="Arial" w:cs="Arial"/>
          <w:color w:val="000000"/>
          <w:sz w:val="24"/>
          <w:szCs w:val="20"/>
        </w:rPr>
        <w:tab/>
      </w:r>
      <w:r>
        <w:rPr>
          <w:rFonts w:ascii="Arial" w:hAnsi="Arial" w:cs="Arial"/>
          <w:color w:val="000000"/>
          <w:sz w:val="24"/>
          <w:szCs w:val="20"/>
        </w:rPr>
        <w:tab/>
      </w:r>
      <w:r>
        <w:rPr>
          <w:rFonts w:ascii="Arial" w:hAnsi="Arial" w:cs="Arial"/>
          <w:color w:val="000000"/>
          <w:sz w:val="24"/>
          <w:szCs w:val="20"/>
        </w:rPr>
        <w:tab/>
      </w:r>
      <w:r>
        <w:rPr>
          <w:rFonts w:ascii="Arial" w:hAnsi="Arial" w:cs="Arial"/>
          <w:color w:val="000000"/>
          <w:sz w:val="24"/>
          <w:szCs w:val="20"/>
        </w:rPr>
        <w:tab/>
      </w:r>
      <m:oMath>
        <m:sSub>
          <m:sSubPr>
            <m:ctrlPr>
              <w:rPr>
                <w:rFonts w:ascii="Cambria Math" w:hAnsi="Cambria Math"/>
                <w:b/>
                <w:i/>
                <w:sz w:val="28"/>
                <w:szCs w:val="32"/>
                <w:highlight w:val="yellow"/>
              </w:rPr>
            </m:ctrlPr>
          </m:sSubPr>
          <m:e>
            <m:r>
              <m:rPr>
                <m:sty m:val="bi"/>
              </m:rPr>
              <w:rPr>
                <w:rFonts w:ascii="Cambria Math" w:hAnsi="Cambria Math"/>
                <w:sz w:val="28"/>
                <w:szCs w:val="32"/>
                <w:highlight w:val="yellow"/>
              </w:rPr>
              <m:t>E</m:t>
            </m:r>
          </m:e>
          <m:sub>
            <m:r>
              <m:rPr>
                <m:sty m:val="bi"/>
              </m:rPr>
              <w:rPr>
                <w:rFonts w:ascii="Cambria Math" w:hAnsi="Cambria Math"/>
                <w:sz w:val="28"/>
                <w:szCs w:val="32"/>
                <w:highlight w:val="yellow"/>
              </w:rPr>
              <m:t>P</m:t>
            </m:r>
          </m:sub>
        </m:sSub>
        <m:r>
          <m:rPr>
            <m:sty m:val="bi"/>
          </m:rPr>
          <w:rPr>
            <w:rFonts w:ascii="Cambria Math" w:hAnsi="Cambria Math"/>
            <w:sz w:val="28"/>
            <w:szCs w:val="32"/>
          </w:rPr>
          <m:t>=</m:t>
        </m:r>
        <m:f>
          <m:fPr>
            <m:ctrlPr>
              <w:rPr>
                <w:rFonts w:ascii="Cambria Math" w:hAnsi="Cambria Math"/>
                <w:b/>
                <w:i/>
                <w:sz w:val="28"/>
                <w:szCs w:val="32"/>
                <w:highlight w:val="yellow"/>
              </w:rPr>
            </m:ctrlPr>
          </m:fPr>
          <m:num>
            <m:r>
              <m:rPr>
                <m:sty m:val="bi"/>
              </m:rPr>
              <w:rPr>
                <w:rFonts w:ascii="Cambria Math" w:hAnsi="Cambria Math"/>
                <w:sz w:val="28"/>
                <w:szCs w:val="32"/>
                <w:highlight w:val="yellow"/>
              </w:rPr>
              <m:t>K∙Q∙q</m:t>
            </m:r>
          </m:num>
          <m:den>
            <m:r>
              <m:rPr>
                <m:sty m:val="bi"/>
              </m:rPr>
              <w:rPr>
                <w:rFonts w:ascii="Cambria Math" w:hAnsi="Cambria Math"/>
                <w:sz w:val="28"/>
                <w:szCs w:val="32"/>
                <w:highlight w:val="yellow"/>
              </w:rPr>
              <m:t>r</m:t>
            </m:r>
          </m:den>
        </m:f>
      </m:oMath>
    </w:p>
    <w:p w:rsidR="00824E4A" w:rsidRPr="00824E4A" w:rsidRDefault="00824E4A" w:rsidP="00824E4A">
      <w:pPr>
        <w:autoSpaceDE w:val="0"/>
        <w:autoSpaceDN w:val="0"/>
        <w:adjustRightInd w:val="0"/>
        <w:spacing w:after="0" w:line="240" w:lineRule="auto"/>
        <w:rPr>
          <w:rFonts w:ascii="Arial" w:hAnsi="Arial" w:cs="Arial"/>
          <w:color w:val="000000"/>
          <w:sz w:val="24"/>
          <w:szCs w:val="20"/>
        </w:rPr>
      </w:pPr>
    </w:p>
    <w:p w:rsidR="00824E4A" w:rsidRDefault="00824E4A" w:rsidP="00824E4A">
      <w:pPr>
        <w:autoSpaceDE w:val="0"/>
        <w:autoSpaceDN w:val="0"/>
        <w:adjustRightInd w:val="0"/>
        <w:spacing w:after="0" w:line="240" w:lineRule="auto"/>
        <w:rPr>
          <w:rFonts w:ascii="Arial" w:hAnsi="Arial" w:cs="Arial"/>
          <w:sz w:val="24"/>
          <w:szCs w:val="20"/>
        </w:rPr>
      </w:pPr>
      <w:r>
        <w:rPr>
          <w:rFonts w:ascii="Arial" w:hAnsi="Arial" w:cs="Arial"/>
          <w:b/>
          <w:bCs/>
          <w:sz w:val="24"/>
          <w:szCs w:val="20"/>
        </w:rPr>
        <w:tab/>
        <w:t>P</w:t>
      </w:r>
      <w:r w:rsidRPr="00824E4A">
        <w:rPr>
          <w:rFonts w:ascii="Arial" w:hAnsi="Arial" w:cs="Arial"/>
          <w:b/>
          <w:bCs/>
          <w:sz w:val="24"/>
          <w:szCs w:val="20"/>
        </w:rPr>
        <w:t xml:space="preserve">otencial en ese punto, V, </w:t>
      </w:r>
      <w:r w:rsidRPr="00824E4A">
        <w:rPr>
          <w:rFonts w:ascii="Arial" w:hAnsi="Arial" w:cs="Arial"/>
          <w:sz w:val="24"/>
          <w:szCs w:val="20"/>
        </w:rPr>
        <w:t>que, a diferencia de</w:t>
      </w:r>
      <w:r>
        <w:rPr>
          <w:rFonts w:ascii="Arial" w:hAnsi="Arial" w:cs="Arial"/>
          <w:sz w:val="24"/>
          <w:szCs w:val="20"/>
        </w:rPr>
        <w:t xml:space="preserve"> la energía potencial, no depen</w:t>
      </w:r>
      <w:r w:rsidRPr="00824E4A">
        <w:rPr>
          <w:rFonts w:ascii="Arial" w:hAnsi="Arial" w:cs="Arial"/>
          <w:sz w:val="24"/>
          <w:szCs w:val="20"/>
        </w:rPr>
        <w:t>de del valor de la carga introducida, sino sólo de la carga que crea el campo</w:t>
      </w:r>
    </w:p>
    <w:p w:rsidR="00824E4A" w:rsidRPr="00824E4A" w:rsidRDefault="00824E4A" w:rsidP="00824E4A">
      <w:pPr>
        <w:autoSpaceDE w:val="0"/>
        <w:autoSpaceDN w:val="0"/>
        <w:adjustRightInd w:val="0"/>
        <w:spacing w:after="0" w:line="240" w:lineRule="auto"/>
        <w:rPr>
          <w:rFonts w:ascii="Arial" w:hAnsi="Arial" w:cs="Arial"/>
          <w:sz w:val="24"/>
          <w:szCs w:val="20"/>
        </w:rPr>
      </w:pPr>
      <w:r>
        <w:rPr>
          <w:rFonts w:ascii="Arial" w:hAnsi="Arial" w:cs="Arial"/>
          <w:sz w:val="24"/>
          <w:szCs w:val="20"/>
        </w:rPr>
        <w:tab/>
      </w:r>
      <w:r>
        <w:rPr>
          <w:rFonts w:ascii="Arial" w:hAnsi="Arial" w:cs="Arial"/>
          <w:sz w:val="24"/>
          <w:szCs w:val="20"/>
        </w:rPr>
        <w:tab/>
      </w:r>
      <w:r>
        <w:rPr>
          <w:rFonts w:ascii="Arial" w:hAnsi="Arial" w:cs="Arial"/>
          <w:sz w:val="24"/>
          <w:szCs w:val="20"/>
        </w:rPr>
        <w:tab/>
      </w:r>
      <w:r w:rsidR="00311F64">
        <w:rPr>
          <w:rFonts w:ascii="Arial" w:hAnsi="Arial" w:cs="Arial"/>
          <w:color w:val="000000"/>
          <w:sz w:val="23"/>
          <w:szCs w:val="23"/>
        </w:rPr>
        <w:t xml:space="preserve">  </w:t>
      </w:r>
      <m:oMath>
        <m:r>
          <m:rPr>
            <m:sty m:val="bi"/>
          </m:rPr>
          <w:rPr>
            <w:rFonts w:ascii="Cambria Math" w:hAnsi="Cambria Math"/>
            <w:sz w:val="28"/>
            <w:szCs w:val="32"/>
            <w:highlight w:val="yellow"/>
          </w:rPr>
          <m:t>V=</m:t>
        </m:r>
        <m:f>
          <m:fPr>
            <m:ctrlPr>
              <w:rPr>
                <w:rFonts w:ascii="Cambria Math" w:hAnsi="Cambria Math"/>
                <w:b/>
                <w:i/>
                <w:sz w:val="28"/>
                <w:szCs w:val="32"/>
                <w:highlight w:val="yellow"/>
              </w:rPr>
            </m:ctrlPr>
          </m:fPr>
          <m:num>
            <m:sSub>
              <m:sSubPr>
                <m:ctrlPr>
                  <w:rPr>
                    <w:rFonts w:ascii="Cambria Math" w:hAnsi="Cambria Math"/>
                    <w:b/>
                    <w:i/>
                    <w:sz w:val="28"/>
                    <w:szCs w:val="32"/>
                    <w:highlight w:val="yellow"/>
                  </w:rPr>
                </m:ctrlPr>
              </m:sSubPr>
              <m:e>
                <m:r>
                  <m:rPr>
                    <m:sty m:val="bi"/>
                  </m:rPr>
                  <w:rPr>
                    <w:rFonts w:ascii="Cambria Math" w:hAnsi="Cambria Math"/>
                    <w:sz w:val="28"/>
                    <w:szCs w:val="32"/>
                    <w:highlight w:val="yellow"/>
                  </w:rPr>
                  <m:t>E</m:t>
                </m:r>
              </m:e>
              <m:sub>
                <m:r>
                  <m:rPr>
                    <m:sty m:val="bi"/>
                  </m:rPr>
                  <w:rPr>
                    <w:rFonts w:ascii="Cambria Math" w:hAnsi="Cambria Math"/>
                    <w:sz w:val="28"/>
                    <w:szCs w:val="32"/>
                    <w:highlight w:val="yellow"/>
                  </w:rPr>
                  <m:t>p</m:t>
                </m:r>
              </m:sub>
            </m:sSub>
          </m:num>
          <m:den>
            <m:r>
              <m:rPr>
                <m:sty m:val="bi"/>
              </m:rPr>
              <w:rPr>
                <w:rFonts w:ascii="Cambria Math" w:hAnsi="Cambria Math"/>
                <w:sz w:val="28"/>
                <w:szCs w:val="32"/>
                <w:highlight w:val="yellow"/>
              </w:rPr>
              <m:t>q</m:t>
            </m:r>
          </m:den>
        </m:f>
        <m:r>
          <m:rPr>
            <m:sty m:val="bi"/>
          </m:rPr>
          <w:rPr>
            <w:rFonts w:ascii="Cambria Math" w:hAnsi="Cambria Math"/>
            <w:sz w:val="28"/>
            <w:szCs w:val="32"/>
            <w:highlight w:val="yellow"/>
          </w:rPr>
          <m:t>=</m:t>
        </m:r>
        <m:f>
          <m:fPr>
            <m:ctrlPr>
              <w:rPr>
                <w:rFonts w:ascii="Cambria Math" w:hAnsi="Cambria Math"/>
                <w:b/>
                <w:i/>
                <w:sz w:val="28"/>
                <w:szCs w:val="32"/>
                <w:highlight w:val="yellow"/>
              </w:rPr>
            </m:ctrlPr>
          </m:fPr>
          <m:num>
            <m:f>
              <m:fPr>
                <m:ctrlPr>
                  <w:rPr>
                    <w:rFonts w:ascii="Cambria Math" w:hAnsi="Cambria Math"/>
                    <w:b/>
                    <w:i/>
                    <w:sz w:val="28"/>
                    <w:szCs w:val="32"/>
                    <w:highlight w:val="yellow"/>
                  </w:rPr>
                </m:ctrlPr>
              </m:fPr>
              <m:num>
                <m:r>
                  <m:rPr>
                    <m:sty m:val="bi"/>
                  </m:rPr>
                  <w:rPr>
                    <w:rFonts w:ascii="Cambria Math" w:hAnsi="Cambria Math"/>
                    <w:sz w:val="28"/>
                    <w:szCs w:val="32"/>
                    <w:highlight w:val="yellow"/>
                  </w:rPr>
                  <m:t>K∙Q∙q</m:t>
                </m:r>
              </m:num>
              <m:den>
                <m:r>
                  <m:rPr>
                    <m:sty m:val="bi"/>
                  </m:rPr>
                  <w:rPr>
                    <w:rFonts w:ascii="Cambria Math" w:hAnsi="Cambria Math"/>
                    <w:sz w:val="28"/>
                    <w:szCs w:val="32"/>
                    <w:highlight w:val="yellow"/>
                  </w:rPr>
                  <m:t>r</m:t>
                </m:r>
              </m:den>
            </m:f>
          </m:num>
          <m:den>
            <m:r>
              <m:rPr>
                <m:sty m:val="bi"/>
              </m:rPr>
              <w:rPr>
                <w:rFonts w:ascii="Cambria Math" w:hAnsi="Cambria Math"/>
                <w:sz w:val="28"/>
                <w:szCs w:val="32"/>
                <w:highlight w:val="yellow"/>
              </w:rPr>
              <m:t>q</m:t>
            </m:r>
          </m:den>
        </m:f>
        <m:r>
          <m:rPr>
            <m:sty m:val="bi"/>
          </m:rPr>
          <w:rPr>
            <w:rFonts w:ascii="Cambria Math" w:hAnsi="Cambria Math"/>
            <w:sz w:val="28"/>
            <w:szCs w:val="32"/>
            <w:highlight w:val="yellow"/>
          </w:rPr>
          <m:t>=</m:t>
        </m:r>
        <m:f>
          <m:fPr>
            <m:ctrlPr>
              <w:rPr>
                <w:rFonts w:ascii="Cambria Math" w:hAnsi="Cambria Math"/>
                <w:b/>
                <w:i/>
                <w:sz w:val="28"/>
                <w:szCs w:val="32"/>
                <w:highlight w:val="yellow"/>
              </w:rPr>
            </m:ctrlPr>
          </m:fPr>
          <m:num>
            <m:r>
              <m:rPr>
                <m:sty m:val="bi"/>
              </m:rPr>
              <w:rPr>
                <w:rFonts w:ascii="Cambria Math" w:hAnsi="Cambria Math"/>
                <w:sz w:val="28"/>
                <w:szCs w:val="32"/>
                <w:highlight w:val="yellow"/>
              </w:rPr>
              <m:t>K∙Q</m:t>
            </m:r>
          </m:num>
          <m:den>
            <m:r>
              <m:rPr>
                <m:sty m:val="bi"/>
              </m:rPr>
              <w:rPr>
                <w:rFonts w:ascii="Cambria Math" w:hAnsi="Cambria Math"/>
                <w:sz w:val="28"/>
                <w:szCs w:val="32"/>
                <w:highlight w:val="yellow"/>
              </w:rPr>
              <m:t>r</m:t>
            </m:r>
          </m:den>
        </m:f>
      </m:oMath>
    </w:p>
    <w:p w:rsidR="00824E4A" w:rsidRPr="00824E4A" w:rsidRDefault="00824E4A" w:rsidP="00824E4A">
      <w:pPr>
        <w:autoSpaceDE w:val="0"/>
        <w:autoSpaceDN w:val="0"/>
        <w:adjustRightInd w:val="0"/>
        <w:spacing w:after="0" w:line="240" w:lineRule="auto"/>
        <w:rPr>
          <w:rFonts w:ascii="Arial" w:hAnsi="Arial" w:cs="Arial"/>
          <w:sz w:val="24"/>
          <w:szCs w:val="20"/>
        </w:rPr>
      </w:pPr>
    </w:p>
    <w:p w:rsidR="00824E4A" w:rsidRPr="0077495B" w:rsidRDefault="00824E4A" w:rsidP="00824E4A">
      <w:pPr>
        <w:autoSpaceDE w:val="0"/>
        <w:autoSpaceDN w:val="0"/>
        <w:adjustRightInd w:val="0"/>
        <w:spacing w:after="0" w:line="240" w:lineRule="auto"/>
        <w:rPr>
          <w:rFonts w:ascii="Arial" w:hAnsi="Arial" w:cs="Arial"/>
          <w:sz w:val="24"/>
          <w:szCs w:val="20"/>
        </w:rPr>
      </w:pPr>
      <w:r>
        <w:rPr>
          <w:rFonts w:ascii="Arial" w:hAnsi="Arial" w:cs="Arial"/>
          <w:sz w:val="24"/>
          <w:szCs w:val="20"/>
        </w:rPr>
        <w:tab/>
      </w:r>
      <w:r w:rsidRPr="0077495B">
        <w:rPr>
          <w:rFonts w:ascii="Arial" w:hAnsi="Arial" w:cs="Arial"/>
          <w:sz w:val="24"/>
          <w:szCs w:val="20"/>
        </w:rPr>
        <w:t xml:space="preserve">Su unidad en el S.I es el J/C al que se le d el nombre de voltio (V) </w:t>
      </w:r>
    </w:p>
    <w:p w:rsidR="00824E4A" w:rsidRDefault="00824E4A" w:rsidP="00824E4A">
      <w:pPr>
        <w:autoSpaceDE w:val="0"/>
        <w:autoSpaceDN w:val="0"/>
        <w:adjustRightInd w:val="0"/>
        <w:spacing w:after="0" w:line="240" w:lineRule="auto"/>
        <w:rPr>
          <w:rFonts w:ascii="Arial" w:hAnsi="Arial" w:cs="Arial"/>
          <w:color w:val="000000"/>
          <w:sz w:val="24"/>
          <w:szCs w:val="20"/>
        </w:rPr>
      </w:pPr>
      <w:r w:rsidRPr="00824E4A">
        <w:rPr>
          <w:rFonts w:ascii="Arial" w:hAnsi="Arial" w:cs="Arial"/>
          <w:color w:val="000000"/>
          <w:sz w:val="24"/>
          <w:szCs w:val="20"/>
        </w:rPr>
        <w:t xml:space="preserve">Un potencial positivo implica que el punto considerado está dentro del campo creado por </w:t>
      </w:r>
      <w:r>
        <w:rPr>
          <w:rFonts w:ascii="Arial" w:hAnsi="Arial" w:cs="Arial"/>
          <w:color w:val="000000"/>
          <w:sz w:val="24"/>
          <w:szCs w:val="20"/>
        </w:rPr>
        <w:t>una carga posi</w:t>
      </w:r>
      <w:r w:rsidRPr="00824E4A">
        <w:rPr>
          <w:rFonts w:ascii="Arial" w:hAnsi="Arial" w:cs="Arial"/>
          <w:color w:val="000000"/>
          <w:sz w:val="24"/>
          <w:szCs w:val="20"/>
        </w:rPr>
        <w:t>tiva.</w:t>
      </w:r>
    </w:p>
    <w:p w:rsidR="00824E4A" w:rsidRPr="00824E4A" w:rsidRDefault="00824E4A" w:rsidP="00824E4A">
      <w:pPr>
        <w:autoSpaceDE w:val="0"/>
        <w:autoSpaceDN w:val="0"/>
        <w:adjustRightInd w:val="0"/>
        <w:spacing w:after="0" w:line="240" w:lineRule="auto"/>
        <w:rPr>
          <w:rFonts w:ascii="Arial" w:hAnsi="Arial" w:cs="Arial"/>
          <w:sz w:val="24"/>
          <w:szCs w:val="20"/>
        </w:rPr>
      </w:pPr>
    </w:p>
    <w:p w:rsidR="00311F64" w:rsidRPr="001711C1" w:rsidRDefault="00824E4A" w:rsidP="00311F64">
      <w:pPr>
        <w:autoSpaceDE w:val="0"/>
        <w:autoSpaceDN w:val="0"/>
        <w:adjustRightInd w:val="0"/>
        <w:spacing w:after="0" w:line="240" w:lineRule="auto"/>
        <w:ind w:left="-142" w:firstLine="142"/>
        <w:rPr>
          <w:rFonts w:ascii="Arial" w:hAnsi="Arial" w:cs="Arial"/>
          <w:color w:val="000000"/>
          <w:sz w:val="23"/>
          <w:szCs w:val="23"/>
        </w:rPr>
      </w:pPr>
      <w:r>
        <w:rPr>
          <w:rFonts w:ascii="Arial" w:hAnsi="Arial" w:cs="Arial"/>
          <w:color w:val="000000"/>
          <w:sz w:val="24"/>
          <w:szCs w:val="20"/>
        </w:rPr>
        <w:tab/>
      </w:r>
      <w:r>
        <w:rPr>
          <w:rFonts w:ascii="Arial" w:hAnsi="Arial" w:cs="Arial"/>
          <w:color w:val="000000"/>
          <w:sz w:val="24"/>
          <w:szCs w:val="20"/>
        </w:rPr>
        <w:tab/>
      </w:r>
      <w:r>
        <w:rPr>
          <w:rFonts w:ascii="Arial" w:hAnsi="Arial" w:cs="Arial"/>
          <w:color w:val="000000"/>
          <w:sz w:val="24"/>
          <w:szCs w:val="20"/>
        </w:rPr>
        <w:tab/>
      </w:r>
      <w:r>
        <w:rPr>
          <w:rFonts w:ascii="Arial" w:hAnsi="Arial" w:cs="Arial"/>
          <w:color w:val="000000"/>
          <w:sz w:val="24"/>
          <w:szCs w:val="20"/>
        </w:rPr>
        <w:tab/>
      </w:r>
      <m:oMath>
        <m:sSub>
          <m:sSubPr>
            <m:ctrlPr>
              <w:rPr>
                <w:rFonts w:ascii="Cambria Math" w:hAnsi="Cambria Math"/>
                <w:b/>
                <w:i/>
                <w:szCs w:val="32"/>
                <w:highlight w:val="yellow"/>
              </w:rPr>
            </m:ctrlPr>
          </m:sSubPr>
          <m:e>
            <m:r>
              <m:rPr>
                <m:sty m:val="bi"/>
              </m:rPr>
              <w:rPr>
                <w:rFonts w:ascii="Cambria Math" w:hAnsi="Cambria Math"/>
                <w:szCs w:val="32"/>
                <w:highlight w:val="yellow"/>
              </w:rPr>
              <m:t>E</m:t>
            </m:r>
          </m:e>
          <m:sub>
            <m:r>
              <m:rPr>
                <m:sty m:val="bi"/>
              </m:rPr>
              <w:rPr>
                <w:rFonts w:ascii="Cambria Math" w:hAnsi="Cambria Math"/>
                <w:szCs w:val="32"/>
                <w:highlight w:val="yellow"/>
              </w:rPr>
              <m:t>P</m:t>
            </m:r>
          </m:sub>
        </m:sSub>
        <m:r>
          <m:rPr>
            <m:sty m:val="bi"/>
          </m:rPr>
          <w:rPr>
            <w:rFonts w:ascii="Cambria Math" w:hAnsi="Cambria Math"/>
            <w:szCs w:val="32"/>
          </w:rPr>
          <m:t>=q∙V</m:t>
        </m:r>
      </m:oMath>
    </w:p>
    <w:p w:rsidR="00824E4A" w:rsidRDefault="00824E4A" w:rsidP="00824E4A">
      <w:pPr>
        <w:autoSpaceDE w:val="0"/>
        <w:autoSpaceDN w:val="0"/>
        <w:adjustRightInd w:val="0"/>
        <w:spacing w:after="0" w:line="240" w:lineRule="auto"/>
        <w:rPr>
          <w:rFonts w:ascii="Arial" w:hAnsi="Arial" w:cs="Arial"/>
          <w:color w:val="000000"/>
          <w:sz w:val="24"/>
          <w:szCs w:val="20"/>
        </w:rPr>
      </w:pPr>
    </w:p>
    <w:p w:rsidR="00311F64" w:rsidRPr="00824E4A" w:rsidRDefault="00311F64" w:rsidP="00824E4A">
      <w:pPr>
        <w:autoSpaceDE w:val="0"/>
        <w:autoSpaceDN w:val="0"/>
        <w:adjustRightInd w:val="0"/>
        <w:spacing w:after="0" w:line="240" w:lineRule="auto"/>
        <w:rPr>
          <w:rFonts w:ascii="Arial" w:hAnsi="Arial" w:cs="Arial"/>
          <w:color w:val="000000"/>
          <w:sz w:val="24"/>
          <w:szCs w:val="20"/>
        </w:rPr>
      </w:pPr>
    </w:p>
    <w:p w:rsidR="00311F64" w:rsidRDefault="00311F64" w:rsidP="00311F64">
      <w:pPr>
        <w:autoSpaceDE w:val="0"/>
        <w:autoSpaceDN w:val="0"/>
        <w:adjustRightInd w:val="0"/>
        <w:spacing w:after="0" w:line="240" w:lineRule="auto"/>
        <w:rPr>
          <w:rFonts w:ascii="Arial" w:hAnsi="Arial" w:cs="Arial"/>
          <w:color w:val="000000"/>
          <w:sz w:val="23"/>
          <w:szCs w:val="23"/>
        </w:rPr>
      </w:pPr>
      <w:r w:rsidRPr="003A3F32">
        <w:rPr>
          <w:rFonts w:ascii="Arial" w:hAnsi="Arial" w:cs="Arial"/>
          <w:b/>
          <w:bCs/>
          <w:color w:val="000000"/>
          <w:sz w:val="23"/>
          <w:szCs w:val="23"/>
          <w:u w:val="single"/>
        </w:rPr>
        <w:t>RELACIÓN TRABAJO – POTENCIAL.</w:t>
      </w:r>
      <w:r w:rsidRPr="003A3F32">
        <w:rPr>
          <w:rFonts w:ascii="Arial" w:hAnsi="Arial" w:cs="Arial"/>
          <w:b/>
          <w:bCs/>
          <w:color w:val="000000"/>
          <w:sz w:val="23"/>
          <w:szCs w:val="23"/>
        </w:rPr>
        <w:t xml:space="preserve"> </w:t>
      </w:r>
      <w:r w:rsidRPr="003A3F32">
        <w:rPr>
          <w:rFonts w:ascii="Arial" w:hAnsi="Arial" w:cs="Arial"/>
          <w:color w:val="000000"/>
          <w:sz w:val="23"/>
          <w:szCs w:val="23"/>
        </w:rPr>
        <w:t xml:space="preserve">La diferencia de potencial entre dos puntos del campo es el trabajo que realizan las fuerzas eléctricas (campo) para desplazar la unidad de carga positiva entre estos dos puntos. </w:t>
      </w:r>
    </w:p>
    <w:p w:rsidR="00311F64" w:rsidRPr="001711C1" w:rsidRDefault="00311F64" w:rsidP="00311F64">
      <w:pPr>
        <w:autoSpaceDE w:val="0"/>
        <w:autoSpaceDN w:val="0"/>
        <w:adjustRightInd w:val="0"/>
        <w:spacing w:after="0" w:line="240" w:lineRule="auto"/>
        <w:rPr>
          <w:rFonts w:ascii="Arial" w:hAnsi="Arial" w:cs="Arial"/>
          <w:color w:val="000000"/>
          <w:sz w:val="20"/>
          <w:szCs w:val="23"/>
        </w:rPr>
      </w:pPr>
    </w:p>
    <w:p w:rsidR="00311F64" w:rsidRPr="00311F64" w:rsidRDefault="00311F64" w:rsidP="00311F64">
      <w:pPr>
        <w:autoSpaceDE w:val="0"/>
        <w:autoSpaceDN w:val="0"/>
        <w:adjustRightInd w:val="0"/>
        <w:spacing w:after="0" w:line="240" w:lineRule="auto"/>
        <w:rPr>
          <w:rFonts w:ascii="Arial" w:hAnsi="Arial" w:cs="Arial"/>
          <w:b/>
          <w:color w:val="000000"/>
          <w:sz w:val="20"/>
          <w:szCs w:val="23"/>
        </w:rPr>
      </w:pPr>
      <m:oMathPara>
        <m:oMath>
          <m:sSub>
            <m:sSubPr>
              <m:ctrlPr>
                <w:rPr>
                  <w:rFonts w:ascii="Cambria Math" w:hAnsi="Cambria Math"/>
                  <w:b/>
                  <w:i/>
                  <w:sz w:val="24"/>
                  <w:szCs w:val="32"/>
                  <w:highlight w:val="yellow"/>
                </w:rPr>
              </m:ctrlPr>
            </m:sSubPr>
            <m:e>
              <m:r>
                <m:rPr>
                  <m:sty m:val="bi"/>
                </m:rPr>
                <w:rPr>
                  <w:rFonts w:ascii="Cambria Math" w:hAnsi="Cambria Math"/>
                  <w:sz w:val="24"/>
                  <w:szCs w:val="32"/>
                  <w:highlight w:val="yellow"/>
                </w:rPr>
                <m:t>W</m:t>
              </m:r>
            </m:e>
            <m:sub>
              <m:r>
                <m:rPr>
                  <m:sty m:val="bi"/>
                </m:rPr>
                <w:rPr>
                  <w:rFonts w:ascii="Cambria Math" w:hAnsi="Cambria Math"/>
                  <w:sz w:val="24"/>
                  <w:szCs w:val="32"/>
                  <w:highlight w:val="yellow"/>
                </w:rPr>
                <m:t>A→B</m:t>
              </m:r>
            </m:sub>
          </m:sSub>
          <m:r>
            <m:rPr>
              <m:sty m:val="bi"/>
            </m:rPr>
            <w:rPr>
              <w:rFonts w:ascii="Cambria Math" w:eastAsiaTheme="minorEastAsia" w:hAnsi="Cambria Math"/>
              <w:sz w:val="24"/>
              <w:szCs w:val="32"/>
            </w:rPr>
            <m:t>=</m:t>
          </m:r>
          <m:r>
            <m:rPr>
              <m:sty m:val="bi"/>
            </m:rPr>
            <w:rPr>
              <w:rFonts w:ascii="Cambria Math" w:hAnsi="Cambria Math"/>
              <w:sz w:val="24"/>
              <w:szCs w:val="32"/>
              <w:highlight w:val="yellow"/>
            </w:rPr>
            <m:t>-</m:t>
          </m:r>
          <m:d>
            <m:dPr>
              <m:ctrlPr>
                <w:rPr>
                  <w:rFonts w:ascii="Cambria Math" w:hAnsi="Cambria Math"/>
                  <w:b/>
                  <w:i/>
                  <w:sz w:val="24"/>
                  <w:szCs w:val="32"/>
                  <w:highlight w:val="yellow"/>
                </w:rPr>
              </m:ctrlPr>
            </m:dPr>
            <m:e>
              <m:sSub>
                <m:sSubPr>
                  <m:ctrlPr>
                    <w:rPr>
                      <w:rFonts w:ascii="Cambria Math" w:hAnsi="Cambria Math"/>
                      <w:b/>
                      <w:i/>
                      <w:sz w:val="24"/>
                      <w:szCs w:val="32"/>
                      <w:highlight w:val="yellow"/>
                    </w:rPr>
                  </m:ctrlPr>
                </m:sSubPr>
                <m:e>
                  <m:r>
                    <m:rPr>
                      <m:sty m:val="bi"/>
                    </m:rPr>
                    <w:rPr>
                      <w:rFonts w:ascii="Cambria Math" w:hAnsi="Cambria Math"/>
                      <w:sz w:val="24"/>
                      <w:szCs w:val="32"/>
                      <w:highlight w:val="yellow"/>
                    </w:rPr>
                    <m:t>E</m:t>
                  </m:r>
                </m:e>
                <m:sub>
                  <m:r>
                    <m:rPr>
                      <m:sty m:val="bi"/>
                    </m:rPr>
                    <w:rPr>
                      <w:rFonts w:ascii="Cambria Math" w:hAnsi="Cambria Math"/>
                      <w:sz w:val="24"/>
                      <w:szCs w:val="32"/>
                      <w:highlight w:val="yellow"/>
                    </w:rPr>
                    <m:t>pB</m:t>
                  </m:r>
                </m:sub>
              </m:sSub>
              <m:r>
                <m:rPr>
                  <m:sty m:val="bi"/>
                </m:rPr>
                <w:rPr>
                  <w:rFonts w:ascii="Cambria Math" w:hAnsi="Cambria Math"/>
                  <w:sz w:val="24"/>
                  <w:szCs w:val="32"/>
                  <w:highlight w:val="yellow"/>
                </w:rPr>
                <m:t>-</m:t>
              </m:r>
              <m:sSub>
                <m:sSubPr>
                  <m:ctrlPr>
                    <w:rPr>
                      <w:rFonts w:ascii="Cambria Math" w:hAnsi="Cambria Math"/>
                      <w:b/>
                      <w:i/>
                      <w:sz w:val="24"/>
                      <w:szCs w:val="32"/>
                      <w:highlight w:val="yellow"/>
                    </w:rPr>
                  </m:ctrlPr>
                </m:sSubPr>
                <m:e>
                  <m:r>
                    <m:rPr>
                      <m:sty m:val="bi"/>
                    </m:rPr>
                    <w:rPr>
                      <w:rFonts w:ascii="Cambria Math" w:hAnsi="Cambria Math"/>
                      <w:sz w:val="24"/>
                      <w:szCs w:val="32"/>
                      <w:highlight w:val="yellow"/>
                    </w:rPr>
                    <m:t>E</m:t>
                  </m:r>
                </m:e>
                <m:sub>
                  <m:r>
                    <m:rPr>
                      <m:sty m:val="bi"/>
                    </m:rPr>
                    <w:rPr>
                      <w:rFonts w:ascii="Cambria Math" w:hAnsi="Cambria Math"/>
                      <w:sz w:val="24"/>
                      <w:szCs w:val="32"/>
                      <w:highlight w:val="yellow"/>
                    </w:rPr>
                    <m:t>pA</m:t>
                  </m:r>
                </m:sub>
              </m:sSub>
            </m:e>
          </m:d>
          <m:r>
            <m:rPr>
              <m:sty m:val="bi"/>
            </m:rPr>
            <w:rPr>
              <w:rFonts w:ascii="Cambria Math" w:hAnsi="Cambria Math"/>
              <w:sz w:val="24"/>
              <w:szCs w:val="32"/>
            </w:rPr>
            <m:t>=-(q</m:t>
          </m:r>
          <m:r>
            <m:rPr>
              <m:sty m:val="bi"/>
            </m:rPr>
            <w:rPr>
              <w:rFonts w:ascii="Cambria Math" w:hAnsi="Cambria Math"/>
              <w:sz w:val="24"/>
              <w:szCs w:val="32"/>
              <w:highlight w:val="yellow"/>
            </w:rPr>
            <m:t>∙</m:t>
          </m:r>
          <m:sSub>
            <m:sSubPr>
              <m:ctrlPr>
                <w:rPr>
                  <w:rFonts w:ascii="Cambria Math" w:hAnsi="Cambria Math"/>
                  <w:b/>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B</m:t>
              </m:r>
            </m:sub>
          </m:sSub>
          <m:r>
            <m:rPr>
              <m:sty m:val="bi"/>
            </m:rPr>
            <w:rPr>
              <w:rFonts w:ascii="Cambria Math" w:hAnsi="Cambria Math"/>
              <w:sz w:val="24"/>
              <w:szCs w:val="32"/>
            </w:rPr>
            <m:t>-q∙</m:t>
          </m:r>
          <m:sSub>
            <m:sSubPr>
              <m:ctrlPr>
                <w:rPr>
                  <w:rFonts w:ascii="Cambria Math" w:hAnsi="Cambria Math"/>
                  <w:b/>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A</m:t>
              </m:r>
            </m:sub>
          </m:sSub>
          <m:r>
            <m:rPr>
              <m:sty m:val="bi"/>
            </m:rPr>
            <w:rPr>
              <w:rFonts w:ascii="Cambria Math" w:hAnsi="Cambria Math"/>
              <w:sz w:val="24"/>
              <w:szCs w:val="32"/>
            </w:rPr>
            <m:t>)=q∙(</m:t>
          </m:r>
          <m:sSub>
            <m:sSubPr>
              <m:ctrlPr>
                <w:rPr>
                  <w:rFonts w:ascii="Cambria Math" w:hAnsi="Cambria Math"/>
                  <w:b/>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A</m:t>
              </m:r>
            </m:sub>
          </m:sSub>
          <m:r>
            <m:rPr>
              <m:sty m:val="bi"/>
            </m:rPr>
            <w:rPr>
              <w:rFonts w:ascii="Cambria Math" w:hAnsi="Cambria Math"/>
              <w:sz w:val="24"/>
              <w:szCs w:val="32"/>
            </w:rPr>
            <m:t>-</m:t>
          </m:r>
          <m:sSub>
            <m:sSubPr>
              <m:ctrlPr>
                <w:rPr>
                  <w:rFonts w:ascii="Cambria Math" w:hAnsi="Cambria Math"/>
                  <w:b/>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B</m:t>
              </m:r>
            </m:sub>
          </m:sSub>
          <m:r>
            <m:rPr>
              <m:sty m:val="bi"/>
            </m:rPr>
            <w:rPr>
              <w:rFonts w:ascii="Cambria Math" w:hAnsi="Cambria Math"/>
              <w:sz w:val="24"/>
              <w:szCs w:val="32"/>
            </w:rPr>
            <m:t>)</m:t>
          </m:r>
        </m:oMath>
      </m:oMathPara>
    </w:p>
    <w:p w:rsidR="00311F64" w:rsidRDefault="00311F64" w:rsidP="00311F64">
      <w:pPr>
        <w:autoSpaceDE w:val="0"/>
        <w:autoSpaceDN w:val="0"/>
        <w:adjustRightInd w:val="0"/>
        <w:spacing w:after="0" w:line="240" w:lineRule="auto"/>
        <w:rPr>
          <w:rFonts w:ascii="Arial" w:hAnsi="Arial" w:cs="Arial"/>
          <w:color w:val="000000"/>
          <w:sz w:val="23"/>
          <w:szCs w:val="23"/>
        </w:rPr>
      </w:pPr>
    </w:p>
    <w:p w:rsidR="00311F64" w:rsidRPr="003A3F32" w:rsidRDefault="00311F64" w:rsidP="00311F64">
      <w:pPr>
        <w:autoSpaceDE w:val="0"/>
        <w:autoSpaceDN w:val="0"/>
        <w:adjustRightInd w:val="0"/>
        <w:spacing w:after="0" w:line="240" w:lineRule="auto"/>
        <w:rPr>
          <w:rFonts w:ascii="Arial" w:hAnsi="Arial" w:cs="Arial"/>
          <w:color w:val="000000"/>
          <w:sz w:val="23"/>
          <w:szCs w:val="23"/>
        </w:rPr>
      </w:pPr>
      <w:r w:rsidRPr="003A3F32">
        <w:rPr>
          <w:rFonts w:ascii="Arial" w:hAnsi="Arial" w:cs="Arial"/>
          <w:color w:val="000000"/>
          <w:sz w:val="23"/>
          <w:szCs w:val="23"/>
        </w:rPr>
        <w:t xml:space="preserve">Si el trabajo es positivo será un proceso espontáneo y será no espontáneo si el trabajo es negativo. </w:t>
      </w:r>
    </w:p>
    <w:p w:rsidR="00311F64" w:rsidRDefault="00311F64" w:rsidP="00311F64">
      <w:pPr>
        <w:rPr>
          <w:rFonts w:ascii="Arial" w:hAnsi="Arial" w:cs="Arial"/>
          <w:color w:val="000000"/>
          <w:sz w:val="23"/>
          <w:szCs w:val="23"/>
        </w:rPr>
      </w:pPr>
    </w:p>
    <w:p w:rsidR="00824E4A" w:rsidRPr="00311F64" w:rsidRDefault="00311F64" w:rsidP="00311F64">
      <w:pPr>
        <w:rPr>
          <w:rFonts w:ascii="Arial" w:hAnsi="Arial" w:cs="Arial"/>
          <w:b/>
          <w:color w:val="000000"/>
          <w:sz w:val="24"/>
          <w:szCs w:val="24"/>
        </w:rPr>
      </w:pPr>
      <w:r w:rsidRPr="003A3F32">
        <w:rPr>
          <w:rFonts w:ascii="Arial" w:hAnsi="Arial" w:cs="Arial"/>
          <w:color w:val="000000"/>
          <w:sz w:val="23"/>
          <w:szCs w:val="23"/>
        </w:rPr>
        <w:t>Si consideramos el punto B como el infinito, podremos calcular el trabajo que se realiza al acercar una carga desde el cero de p</w:t>
      </w:r>
      <w:bookmarkStart w:id="0" w:name="_GoBack"/>
      <w:bookmarkEnd w:id="0"/>
      <w:r w:rsidRPr="003A3F32">
        <w:rPr>
          <w:rFonts w:ascii="Arial" w:hAnsi="Arial" w:cs="Arial"/>
          <w:color w:val="000000"/>
          <w:sz w:val="23"/>
          <w:szCs w:val="23"/>
        </w:rPr>
        <w:t>otencial hasta un punto del campo.</w:t>
      </w:r>
    </w:p>
    <w:sectPr w:rsidR="00824E4A" w:rsidRPr="00311F64" w:rsidSect="00824E4A">
      <w:pgSz w:w="11906" w:h="16838"/>
      <w:pgMar w:top="1417" w:right="1701" w:bottom="1417" w:left="1701" w:header="708" w:footer="708" w:gutter="0"/>
      <w:pgBorders w:offsetFrom="page">
        <w:top w:val="single" w:sz="24" w:space="24" w:color="E36C0A" w:themeColor="accent6" w:themeShade="BF" w:shadow="1"/>
        <w:left w:val="single" w:sz="24" w:space="24" w:color="E36C0A" w:themeColor="accent6" w:themeShade="BF" w:shadow="1"/>
        <w:bottom w:val="single" w:sz="24" w:space="24" w:color="E36C0A" w:themeColor="accent6" w:themeShade="BF" w:shadow="1"/>
        <w:right w:val="single" w:sz="24" w:space="24" w:color="E36C0A" w:themeColor="accent6" w:themeShade="BF"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4A"/>
    <w:rsid w:val="00311F64"/>
    <w:rsid w:val="00430A50"/>
    <w:rsid w:val="00697EA2"/>
    <w:rsid w:val="00707327"/>
    <w:rsid w:val="00824E4A"/>
    <w:rsid w:val="00B40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4E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24E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2014-04-11T23:26:00Z</dcterms:created>
  <dcterms:modified xsi:type="dcterms:W3CDTF">2014-04-11T23:41:00Z</dcterms:modified>
</cp:coreProperties>
</file>